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CFB" w:rsidRPr="00A56800" w:rsidRDefault="00A56800">
      <w:pPr>
        <w:rPr>
          <w:sz w:val="36"/>
          <w:szCs w:val="36"/>
          <w:lang w:val="en-US"/>
        </w:rPr>
      </w:pPr>
      <w:r w:rsidRPr="00A56800">
        <w:rPr>
          <w:rStyle w:val="a5"/>
          <w:rFonts w:ascii="Trebuchet MS" w:hAnsi="Trebuchet MS"/>
          <w:sz w:val="36"/>
          <w:szCs w:val="36"/>
        </w:rPr>
        <w:t>ONYX</w:t>
      </w:r>
    </w:p>
    <w:p w:rsidR="00A56800" w:rsidRDefault="00A56800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1781175" cy="1381125"/>
            <wp:effectExtent l="19050" t="0" r="9525" b="0"/>
            <wp:docPr id="1" name="Рисунок 1" descr="Onyx 3L-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nyx 3L-Ru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6800" w:rsidRPr="00A56800" w:rsidRDefault="00A56800">
      <w:pPr>
        <w:rPr>
          <w:rFonts w:ascii="Trebuchet MS" w:hAnsi="Trebuchet MS"/>
          <w:sz w:val="21"/>
          <w:szCs w:val="21"/>
          <w:shd w:val="clear" w:color="auto" w:fill="000000"/>
          <w:lang w:val="en-US"/>
        </w:rPr>
      </w:pPr>
      <w:r w:rsidRPr="00A56800">
        <w:rPr>
          <w:rFonts w:ascii="Trebuchet MS" w:hAnsi="Trebuchet MS"/>
          <w:color w:val="ABA781"/>
          <w:sz w:val="21"/>
          <w:szCs w:val="21"/>
        </w:rPr>
        <w:t> </w:t>
      </w:r>
      <w:r w:rsidRPr="00A56800">
        <w:rPr>
          <w:rStyle w:val="a5"/>
          <w:rFonts w:ascii="Trebuchet MS" w:hAnsi="Trebuchet MS"/>
          <w:sz w:val="21"/>
          <w:szCs w:val="21"/>
        </w:rPr>
        <w:t>База «ONYX»</w:t>
      </w:r>
      <w:r w:rsidRPr="00A56800">
        <w:rPr>
          <w:rStyle w:val="apple-converted-space"/>
          <w:rFonts w:ascii="Trebuchet MS" w:hAnsi="Trebuchet MS"/>
          <w:sz w:val="21"/>
          <w:szCs w:val="21"/>
        </w:rPr>
        <w:t> </w:t>
      </w:r>
      <w:r w:rsidRPr="00A56800">
        <w:rPr>
          <w:rFonts w:ascii="Trebuchet MS" w:hAnsi="Trebuchet MS"/>
          <w:sz w:val="21"/>
          <w:szCs w:val="21"/>
        </w:rPr>
        <w:br/>
        <w:t>Основа:  ВОДОЭМУЛЬСИОННАЯ КРАСКА</w:t>
      </w:r>
      <w:r w:rsidRPr="00A56800">
        <w:rPr>
          <w:rStyle w:val="apple-converted-space"/>
          <w:rFonts w:ascii="Trebuchet MS" w:hAnsi="Trebuchet MS"/>
          <w:sz w:val="21"/>
          <w:szCs w:val="21"/>
        </w:rPr>
        <w:t> </w:t>
      </w:r>
      <w:r w:rsidRPr="00A56800">
        <w:rPr>
          <w:rFonts w:ascii="Trebuchet MS" w:hAnsi="Trebuchet MS"/>
          <w:sz w:val="21"/>
          <w:szCs w:val="21"/>
        </w:rPr>
        <w:br/>
        <w:t>НА ЛАТЕКСНОЙ ОСНОВЕ С БЕЛЫМИ ЧАСТИЦАМИ </w:t>
      </w:r>
      <w:r w:rsidRPr="00A56800">
        <w:rPr>
          <w:rStyle w:val="apple-converted-space"/>
          <w:rFonts w:ascii="Trebuchet MS" w:hAnsi="Trebuchet MS"/>
          <w:sz w:val="21"/>
          <w:szCs w:val="21"/>
        </w:rPr>
        <w:t> </w:t>
      </w:r>
      <w:r w:rsidRPr="00A56800">
        <w:rPr>
          <w:rFonts w:ascii="Trebuchet MS" w:hAnsi="Trebuchet MS"/>
          <w:sz w:val="21"/>
          <w:szCs w:val="21"/>
        </w:rPr>
        <w:br/>
        <w:t>Фасовка:  1л и 3 л</w:t>
      </w:r>
      <w:r w:rsidRPr="00A56800">
        <w:rPr>
          <w:rStyle w:val="apple-converted-space"/>
          <w:rFonts w:ascii="Trebuchet MS" w:hAnsi="Trebuchet MS"/>
          <w:sz w:val="21"/>
          <w:szCs w:val="21"/>
        </w:rPr>
        <w:t> </w:t>
      </w:r>
      <w:r w:rsidRPr="00A56800">
        <w:rPr>
          <w:rFonts w:ascii="Trebuchet MS" w:hAnsi="Trebuchet MS"/>
          <w:sz w:val="21"/>
          <w:szCs w:val="21"/>
        </w:rPr>
        <w:br/>
        <w:t>Расход: 1л на 3,5 -8 м?</w:t>
      </w:r>
      <w:r w:rsidRPr="00A56800">
        <w:rPr>
          <w:rStyle w:val="apple-converted-space"/>
          <w:rFonts w:ascii="Trebuchet MS" w:hAnsi="Trebuchet MS"/>
          <w:sz w:val="21"/>
          <w:szCs w:val="21"/>
        </w:rPr>
        <w:t> </w:t>
      </w:r>
      <w:r w:rsidRPr="00A56800">
        <w:rPr>
          <w:rFonts w:ascii="Trebuchet MS" w:hAnsi="Trebuchet MS"/>
          <w:sz w:val="21"/>
          <w:szCs w:val="21"/>
        </w:rPr>
        <w:br/>
        <w:t>(зависит от способа нанесения)</w:t>
      </w:r>
      <w:r w:rsidRPr="00A56800">
        <w:rPr>
          <w:rStyle w:val="apple-converted-space"/>
          <w:rFonts w:ascii="Trebuchet MS" w:hAnsi="Trebuchet MS"/>
          <w:sz w:val="21"/>
          <w:szCs w:val="21"/>
        </w:rPr>
        <w:t> </w:t>
      </w:r>
      <w:r w:rsidRPr="00A56800">
        <w:rPr>
          <w:rFonts w:ascii="Trebuchet MS" w:hAnsi="Trebuchet MS"/>
          <w:sz w:val="21"/>
          <w:szCs w:val="21"/>
        </w:rPr>
        <w:br/>
        <w:t>Время высыхания: 6-8 часов</w:t>
      </w:r>
      <w:r w:rsidRPr="00A56800">
        <w:rPr>
          <w:rStyle w:val="apple-converted-space"/>
          <w:rFonts w:ascii="Trebuchet MS" w:hAnsi="Trebuchet MS"/>
          <w:sz w:val="21"/>
          <w:szCs w:val="21"/>
        </w:rPr>
        <w:t> </w:t>
      </w:r>
      <w:r w:rsidRPr="00A56800">
        <w:rPr>
          <w:rFonts w:ascii="Trebuchet MS" w:hAnsi="Trebuchet MS"/>
          <w:sz w:val="21"/>
          <w:szCs w:val="21"/>
        </w:rPr>
        <w:br/>
        <w:t>Рабочее время: 3-7 минут</w:t>
      </w:r>
    </w:p>
    <w:p w:rsidR="00A56800" w:rsidRPr="00A56800" w:rsidRDefault="00A56800" w:rsidP="00A56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56800"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  <w:t>О</w:t>
      </w:r>
      <w:r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  <w:t>писание</w:t>
      </w:r>
      <w:r w:rsidRPr="00A56800"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  <w:t>:</w:t>
      </w:r>
      <w:r w:rsidRPr="00A56800">
        <w:rPr>
          <w:rFonts w:ascii="Trebuchet MS" w:eastAsia="Times New Roman" w:hAnsi="Trebuchet MS" w:cs="Times New Roman"/>
          <w:sz w:val="24"/>
          <w:szCs w:val="24"/>
          <w:lang w:eastAsia="ru-RU"/>
        </w:rPr>
        <w:t> </w:t>
      </w:r>
      <w:r w:rsidRPr="00A56800">
        <w:rPr>
          <w:rFonts w:ascii="Trebuchet MS" w:eastAsia="Times New Roman" w:hAnsi="Trebuchet MS" w:cs="Times New Roman"/>
          <w:sz w:val="24"/>
          <w:szCs w:val="24"/>
          <w:lang w:eastAsia="ru-RU"/>
        </w:rPr>
        <w:br/>
      </w:r>
    </w:p>
    <w:p w:rsidR="00A56800" w:rsidRPr="00A56800" w:rsidRDefault="00A56800" w:rsidP="00A56800">
      <w:pPr>
        <w:spacing w:after="120" w:line="270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A56800">
        <w:rPr>
          <w:rFonts w:ascii="Trebuchet MS" w:eastAsia="Times New Roman" w:hAnsi="Trebuchet MS" w:cs="Times New Roman"/>
          <w:sz w:val="21"/>
          <w:szCs w:val="21"/>
          <w:lang w:eastAsia="ru-RU"/>
        </w:rPr>
        <w:t>Водоэмульсионная краска, на основе латекса, с белыми полимерными частицами </w:t>
      </w:r>
      <w:proofErr w:type="spellStart"/>
      <w:r w:rsidRPr="00A56800">
        <w:rPr>
          <w:rFonts w:ascii="Trebuchet MS" w:eastAsia="Times New Roman" w:hAnsi="Trebuchet MS" w:cs="Times New Roman"/>
          <w:sz w:val="21"/>
          <w:szCs w:val="21"/>
          <w:lang w:eastAsia="ru-RU"/>
        </w:rPr>
        <w:t>Onyx</w:t>
      </w:r>
      <w:proofErr w:type="spellEnd"/>
      <w:r w:rsidRPr="00A56800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 непосредственно готова к применению, сразу же после открытия банки. Благодаря чему, применение краски очень удобно. Кроме того, краску легко наносить на любые поверхности. Наносится водоэмульсионная краска кисточкой и движениями крест-накрест, выравнивается на поверхности </w:t>
      </w:r>
      <w:proofErr w:type="spellStart"/>
      <w:r w:rsidRPr="00A56800">
        <w:rPr>
          <w:rFonts w:ascii="Trebuchet MS" w:eastAsia="Times New Roman" w:hAnsi="Trebuchet MS" w:cs="Times New Roman"/>
          <w:sz w:val="21"/>
          <w:szCs w:val="21"/>
          <w:lang w:eastAsia="ru-RU"/>
        </w:rPr>
        <w:t>шпатулеткой</w:t>
      </w:r>
      <w:proofErr w:type="spellEnd"/>
      <w:r w:rsidRPr="00A56800">
        <w:rPr>
          <w:rFonts w:ascii="Trebuchet MS" w:eastAsia="Times New Roman" w:hAnsi="Trebuchet MS" w:cs="Times New Roman"/>
          <w:sz w:val="21"/>
          <w:szCs w:val="21"/>
          <w:lang w:eastAsia="ru-RU"/>
        </w:rPr>
        <w:t>.</w:t>
      </w:r>
    </w:p>
    <w:p w:rsidR="00A56800" w:rsidRDefault="00A56800" w:rsidP="00A56800">
      <w:pPr>
        <w:spacing w:after="0" w:line="270" w:lineRule="atLeast"/>
        <w:rPr>
          <w:rFonts w:ascii="Trebuchet MS" w:eastAsia="Times New Roman" w:hAnsi="Trebuchet MS" w:cs="Times New Roman"/>
          <w:b/>
          <w:bCs/>
          <w:sz w:val="24"/>
          <w:szCs w:val="24"/>
          <w:lang w:val="en-US" w:eastAsia="ru-RU"/>
        </w:rPr>
      </w:pPr>
      <w:r w:rsidRPr="00A56800"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  <w:t>Рекомендация по на</w:t>
      </w:r>
      <w:r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  <w:t>несению</w:t>
      </w:r>
      <w:r w:rsidRPr="00A56800"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  <w:t>: </w:t>
      </w:r>
    </w:p>
    <w:p w:rsidR="00A56800" w:rsidRPr="00A56800" w:rsidRDefault="00A56800" w:rsidP="00A56800">
      <w:pPr>
        <w:spacing w:after="0" w:line="270" w:lineRule="atLeast"/>
        <w:rPr>
          <w:rFonts w:ascii="Trebuchet MS" w:eastAsia="Times New Roman" w:hAnsi="Trebuchet MS" w:cs="Times New Roman"/>
          <w:sz w:val="24"/>
          <w:szCs w:val="24"/>
          <w:lang w:val="en-US" w:eastAsia="ru-RU"/>
        </w:rPr>
      </w:pPr>
    </w:p>
    <w:p w:rsidR="00A56800" w:rsidRPr="00A56800" w:rsidRDefault="00A56800" w:rsidP="00A56800">
      <w:pPr>
        <w:spacing w:after="120" w:line="270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A56800">
        <w:rPr>
          <w:rFonts w:ascii="Trebuchet MS" w:eastAsia="Times New Roman" w:hAnsi="Trebuchet MS" w:cs="Times New Roman"/>
          <w:sz w:val="21"/>
          <w:szCs w:val="21"/>
          <w:lang w:eastAsia="ru-RU"/>
        </w:rPr>
        <w:t>Перед нанесением краски происходит предварительный этап. Для этого стены необходимо подготовить. Сначала наносится финишная шпаклевка, затем грунт глубокого проникновения, после чего наносится специальный грунт </w:t>
      </w:r>
      <w:proofErr w:type="spellStart"/>
      <w:r w:rsidRPr="00A56800">
        <w:rPr>
          <w:rFonts w:ascii="Trebuchet MS" w:eastAsia="Times New Roman" w:hAnsi="Trebuchet MS" w:cs="Times New Roman"/>
          <w:sz w:val="21"/>
          <w:szCs w:val="21"/>
          <w:lang w:eastAsia="ru-RU"/>
        </w:rPr>
        <w:t>Sous</w:t>
      </w:r>
      <w:proofErr w:type="spellEnd"/>
      <w:r w:rsidRPr="00A56800">
        <w:rPr>
          <w:rFonts w:ascii="Trebuchet MS" w:eastAsia="Times New Roman" w:hAnsi="Trebuchet MS" w:cs="Times New Roman"/>
          <w:sz w:val="21"/>
          <w:szCs w:val="21"/>
          <w:lang w:eastAsia="ru-RU"/>
        </w:rPr>
        <w:t> -</w:t>
      </w:r>
      <w:proofErr w:type="spellStart"/>
      <w:r w:rsidRPr="00A56800">
        <w:rPr>
          <w:rFonts w:ascii="Trebuchet MS" w:eastAsia="Times New Roman" w:hAnsi="Trebuchet MS" w:cs="Times New Roman"/>
          <w:sz w:val="21"/>
          <w:szCs w:val="21"/>
          <w:lang w:eastAsia="ru-RU"/>
        </w:rPr>
        <w:t>Couche</w:t>
      </w:r>
      <w:proofErr w:type="spellEnd"/>
      <w:r w:rsidRPr="00A56800">
        <w:rPr>
          <w:rFonts w:ascii="Trebuchet MS" w:eastAsia="Times New Roman" w:hAnsi="Trebuchet MS" w:cs="Times New Roman"/>
          <w:sz w:val="21"/>
          <w:szCs w:val="21"/>
          <w:lang w:eastAsia="ru-RU"/>
        </w:rPr>
        <w:t> </w:t>
      </w:r>
      <w:proofErr w:type="spellStart"/>
      <w:r w:rsidRPr="00A56800">
        <w:rPr>
          <w:rFonts w:ascii="Trebuchet MS" w:eastAsia="Times New Roman" w:hAnsi="Trebuchet MS" w:cs="Times New Roman"/>
          <w:sz w:val="21"/>
          <w:szCs w:val="21"/>
          <w:lang w:eastAsia="ru-RU"/>
        </w:rPr>
        <w:t>Sablee</w:t>
      </w:r>
      <w:proofErr w:type="spellEnd"/>
      <w:r w:rsidRPr="00A56800">
        <w:rPr>
          <w:rFonts w:ascii="Trebuchet MS" w:eastAsia="Times New Roman" w:hAnsi="Trebuchet MS" w:cs="Times New Roman"/>
          <w:sz w:val="21"/>
          <w:szCs w:val="21"/>
          <w:lang w:eastAsia="ru-RU"/>
        </w:rPr>
        <w:t>.</w:t>
      </w:r>
    </w:p>
    <w:p w:rsidR="00A56800" w:rsidRPr="00A56800" w:rsidRDefault="00A56800" w:rsidP="00A56800">
      <w:pPr>
        <w:spacing w:after="120" w:line="270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A56800">
        <w:rPr>
          <w:rFonts w:ascii="Trebuchet MS" w:eastAsia="Times New Roman" w:hAnsi="Trebuchet MS" w:cs="Times New Roman"/>
          <w:sz w:val="21"/>
          <w:szCs w:val="21"/>
          <w:lang w:eastAsia="ru-RU"/>
        </w:rPr>
        <w:t>Затем происходит непосредственный этап покраски при помощи мягкой кисти. Время, на нанесение декоративной краски, на площадь 2,5-3 м</w:t>
      </w:r>
      <w:proofErr w:type="gramStart"/>
      <w:r w:rsidRPr="00A56800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?, </w:t>
      </w:r>
      <w:proofErr w:type="gramEnd"/>
      <w:r w:rsidRPr="00A56800">
        <w:rPr>
          <w:rFonts w:ascii="Trebuchet MS" w:eastAsia="Times New Roman" w:hAnsi="Trebuchet MS" w:cs="Times New Roman"/>
          <w:sz w:val="21"/>
          <w:szCs w:val="21"/>
          <w:lang w:eastAsia="ru-RU"/>
        </w:rPr>
        <w:t>составляет от трех до семи минут. За этот временной промежуток, база водоэмульсионной краски впитывается в основу, лишь оставляя на поверхности белые полимерные частицы, которые входят в состав краски. </w:t>
      </w:r>
    </w:p>
    <w:p w:rsidR="00A56800" w:rsidRPr="00A56800" w:rsidRDefault="00A56800" w:rsidP="00A56800">
      <w:pPr>
        <w:spacing w:after="120" w:line="270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A56800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Затем при помощи </w:t>
      </w:r>
      <w:proofErr w:type="spellStart"/>
      <w:r w:rsidRPr="00A56800">
        <w:rPr>
          <w:rFonts w:ascii="Trebuchet MS" w:eastAsia="Times New Roman" w:hAnsi="Trebuchet MS" w:cs="Times New Roman"/>
          <w:sz w:val="21"/>
          <w:szCs w:val="21"/>
          <w:lang w:eastAsia="ru-RU"/>
        </w:rPr>
        <w:t>шпатулетки</w:t>
      </w:r>
      <w:proofErr w:type="spellEnd"/>
      <w:r w:rsidRPr="00A56800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, движениями крест-накрест полимерные частички разносятся на поверхности стены равномерно. На этом этапе </w:t>
      </w:r>
      <w:proofErr w:type="spellStart"/>
      <w:r w:rsidRPr="00A56800">
        <w:rPr>
          <w:rFonts w:ascii="Trebuchet MS" w:eastAsia="Times New Roman" w:hAnsi="Trebuchet MS" w:cs="Times New Roman"/>
          <w:sz w:val="21"/>
          <w:szCs w:val="21"/>
          <w:lang w:eastAsia="ru-RU"/>
        </w:rPr>
        <w:t>шпатулетку</w:t>
      </w:r>
      <w:proofErr w:type="spellEnd"/>
      <w:r w:rsidRPr="00A56800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 необходимо держать параллельно поверхности стены. При работе </w:t>
      </w:r>
      <w:proofErr w:type="spellStart"/>
      <w:r w:rsidRPr="00A56800">
        <w:rPr>
          <w:rFonts w:ascii="Trebuchet MS" w:eastAsia="Times New Roman" w:hAnsi="Trebuchet MS" w:cs="Times New Roman"/>
          <w:sz w:val="21"/>
          <w:szCs w:val="21"/>
          <w:lang w:eastAsia="ru-RU"/>
        </w:rPr>
        <w:t>шпатулетку</w:t>
      </w:r>
      <w:proofErr w:type="spellEnd"/>
      <w:r w:rsidRPr="00A56800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 можно смачивать водой. Расход краски следующий: одним литром краски можно покрасить 3,5 – 4м? площади. В краску можно добавить тон разного цвета. Для создания идеального оттенка краски лучше всего применять красители </w:t>
      </w:r>
      <w:proofErr w:type="spellStart"/>
      <w:r w:rsidRPr="00A56800">
        <w:rPr>
          <w:rFonts w:ascii="Trebuchet MS" w:eastAsia="Times New Roman" w:hAnsi="Trebuchet MS" w:cs="Times New Roman"/>
          <w:sz w:val="21"/>
          <w:szCs w:val="21"/>
          <w:lang w:eastAsia="ru-RU"/>
        </w:rPr>
        <w:t>Seringue</w:t>
      </w:r>
      <w:proofErr w:type="spellEnd"/>
      <w:r w:rsidRPr="00A56800">
        <w:rPr>
          <w:rFonts w:ascii="Trebuchet MS" w:eastAsia="Times New Roman" w:hAnsi="Trebuchet MS" w:cs="Times New Roman"/>
          <w:sz w:val="21"/>
          <w:szCs w:val="21"/>
          <w:lang w:eastAsia="ru-RU"/>
        </w:rPr>
        <w:t> </w:t>
      </w:r>
      <w:proofErr w:type="spellStart"/>
      <w:r w:rsidRPr="00A56800">
        <w:rPr>
          <w:rFonts w:ascii="Trebuchet MS" w:eastAsia="Times New Roman" w:hAnsi="Trebuchet MS" w:cs="Times New Roman"/>
          <w:sz w:val="21"/>
          <w:szCs w:val="21"/>
          <w:lang w:eastAsia="ru-RU"/>
        </w:rPr>
        <w:t>Paricolor</w:t>
      </w:r>
      <w:proofErr w:type="spellEnd"/>
      <w:r w:rsidRPr="00A56800">
        <w:rPr>
          <w:rFonts w:ascii="Trebuchet MS" w:eastAsia="Times New Roman" w:hAnsi="Trebuchet MS" w:cs="Times New Roman"/>
          <w:sz w:val="21"/>
          <w:szCs w:val="21"/>
          <w:lang w:eastAsia="ru-RU"/>
        </w:rPr>
        <w:t>, при этом, краску лучше всего сразу развести на весь объем. Время высыхания краски составляет 6-8 часов.</w:t>
      </w:r>
    </w:p>
    <w:p w:rsidR="00A56800" w:rsidRPr="00A56800" w:rsidRDefault="00A56800" w:rsidP="00A56800">
      <w:pPr>
        <w:spacing w:after="120" w:line="270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A56800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В помещениях с повышенной влажностью необходимо на краску нанести лак </w:t>
      </w:r>
      <w:proofErr w:type="spellStart"/>
      <w:r w:rsidRPr="00A56800">
        <w:rPr>
          <w:rFonts w:ascii="Trebuchet MS" w:eastAsia="Times New Roman" w:hAnsi="Trebuchet MS" w:cs="Times New Roman"/>
          <w:sz w:val="21"/>
          <w:szCs w:val="21"/>
          <w:lang w:eastAsia="ru-RU"/>
        </w:rPr>
        <w:t>Vernis</w:t>
      </w:r>
      <w:proofErr w:type="spellEnd"/>
      <w:r w:rsidRPr="00A56800">
        <w:rPr>
          <w:rFonts w:ascii="Trebuchet MS" w:eastAsia="Times New Roman" w:hAnsi="Trebuchet MS" w:cs="Times New Roman"/>
          <w:sz w:val="21"/>
          <w:szCs w:val="21"/>
          <w:lang w:eastAsia="ru-RU"/>
        </w:rPr>
        <w:t> полуматового или глянцевого бесцветного оттенка. Лак можно развести с водой (5-10% воды, остальное лак). Лак наносится на краску для придания поверхности дополнительной защиты от пара, влаги и механических повреждений. Лак сохнет после нанесения не более шести часов. При работе, с вышеприведенными материалами необходимо работать, от угла до угла, не отрывая инструмента от поверхности, что поможет избежать появлению нежелательных стыков.</w:t>
      </w:r>
    </w:p>
    <w:p w:rsidR="00A56800" w:rsidRPr="00A56800" w:rsidRDefault="00A56800"/>
    <w:sectPr w:rsidR="00A56800" w:rsidRPr="00A56800" w:rsidSect="00170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6800"/>
    <w:rsid w:val="00170D32"/>
    <w:rsid w:val="001C2C88"/>
    <w:rsid w:val="004C2073"/>
    <w:rsid w:val="00A56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D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800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A56800"/>
    <w:rPr>
      <w:b/>
      <w:bCs/>
    </w:rPr>
  </w:style>
  <w:style w:type="character" w:customStyle="1" w:styleId="apple-converted-space">
    <w:name w:val="apple-converted-space"/>
    <w:basedOn w:val="a0"/>
    <w:rsid w:val="00A56800"/>
  </w:style>
  <w:style w:type="paragraph" w:styleId="a6">
    <w:name w:val="Normal (Web)"/>
    <w:basedOn w:val="a"/>
    <w:uiPriority w:val="99"/>
    <w:semiHidden/>
    <w:unhideWhenUsed/>
    <w:rsid w:val="00A56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9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340</Words>
  <Characters>1938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2014-11-12T10:37:00Z</dcterms:created>
  <dcterms:modified xsi:type="dcterms:W3CDTF">2014-11-12T10:42:00Z</dcterms:modified>
</cp:coreProperties>
</file>