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F4" w:rsidRPr="006E4FF4" w:rsidRDefault="006E4FF4" w:rsidP="006E4FF4">
      <w:pPr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</w:pPr>
      <w:r w:rsidRPr="006E4FF4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begin"/>
      </w:r>
      <w:r w:rsidRPr="006E4FF4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instrText xml:space="preserve"> HYPERLINK "http://www.paritet-color.ru/index.php/component/content/article/19-paritet-line-protection/122-dry-stone-econom" </w:instrText>
      </w:r>
      <w:r w:rsidRPr="006E4FF4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separate"/>
      </w:r>
      <w:proofErr w:type="spellStart"/>
      <w:r w:rsidRPr="006E4FF4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Dry</w:t>
      </w:r>
      <w:proofErr w:type="spellEnd"/>
      <w:r w:rsidRPr="006E4FF4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 xml:space="preserve"> </w:t>
      </w:r>
      <w:proofErr w:type="spellStart"/>
      <w:r w:rsidRPr="006E4FF4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stone</w:t>
      </w:r>
      <w:proofErr w:type="spellEnd"/>
      <w:r w:rsidRPr="006E4FF4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 xml:space="preserve"> </w:t>
      </w:r>
      <w:proofErr w:type="spellStart"/>
      <w:r w:rsidRPr="006E4FF4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econom</w:t>
      </w:r>
      <w:proofErr w:type="spellEnd"/>
      <w:r w:rsidRPr="006E4FF4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end"/>
      </w:r>
    </w:p>
    <w:p w:rsidR="006E4FF4" w:rsidRPr="006E4FF4" w:rsidRDefault="006E4FF4" w:rsidP="006E4FF4">
      <w:pPr>
        <w:keepNext/>
        <w:spacing w:after="41" w:line="200" w:lineRule="atLeast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Применение</w:t>
      </w:r>
    </w:p>
    <w:p w:rsidR="006E4FF4" w:rsidRPr="006E4FF4" w:rsidRDefault="006E4FF4" w:rsidP="006E4FF4">
      <w:pPr>
        <w:spacing w:after="114" w:line="240" w:lineRule="auto"/>
        <w:ind w:left="20" w:right="2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Для защиты пористых поверхностей (кирпичная кладка, штукатурка всех разновид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ностей, бетон, тротуарная плитка, природный камень, гипс, известняк и пр.) от раз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 xml:space="preserve">рушительного воздействия воды и вредных атмосферных факторов, придания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водогрязеотталкивающих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антисептических свойств.</w:t>
      </w:r>
    </w:p>
    <w:p w:rsidR="006E4FF4" w:rsidRPr="006E4FF4" w:rsidRDefault="006E4FF4" w:rsidP="006E4FF4">
      <w:pPr>
        <w:keepNext/>
        <w:spacing w:after="41" w:line="200" w:lineRule="atLeast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Характеристики</w:t>
      </w:r>
    </w:p>
    <w:p w:rsidR="006E4FF4" w:rsidRPr="006E4FF4" w:rsidRDefault="006E4FF4" w:rsidP="006E4FF4">
      <w:pPr>
        <w:spacing w:after="114" w:line="240" w:lineRule="auto"/>
        <w:ind w:left="20" w:right="2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Готовый к применению кремнийорганический состав. Препятствует появлению </w:t>
      </w:r>
      <w:proofErr w:type="gram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по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вторных</w:t>
      </w:r>
      <w:proofErr w:type="gram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высолов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. Увеличивает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атмосферостойкость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обработанной поверхности. Пре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 xml:space="preserve">пятствует обледенению и загрязнению поверхности. Придает материалу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высокующелоч</w:t>
      </w:r>
      <w:proofErr w:type="gram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е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-</w:t>
      </w:r>
      <w:proofErr w:type="gram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коррозионную стойкость. Не снижает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паропроницаемости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не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изменяетвнешний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вид обработанного материала. Проникает внутрь обрабатываемого матери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ала на глубину</w:t>
      </w:r>
      <w:r w:rsidRPr="006E4FF4">
        <w:rPr>
          <w:rFonts w:ascii="Tahoma" w:eastAsia="Times New Roman" w:hAnsi="Tahoma" w:cs="Tahoma"/>
          <w:color w:val="495030"/>
          <w:sz w:val="21"/>
          <w:lang w:eastAsia="ru-RU"/>
        </w:rPr>
        <w:t> 1,5 - 20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мм. Применяется в качестве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глубокопроникающего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грунта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дляфасадных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красок: акриловых, латексных, силикатных,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вододисперсных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органорастворимых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(срок службы окрасочного слоя увеличивается в несколько раз).</w:t>
      </w:r>
    </w:p>
    <w:p w:rsidR="006E4FF4" w:rsidRPr="006E4FF4" w:rsidRDefault="006E4FF4" w:rsidP="006E4FF4">
      <w:pPr>
        <w:keepNext/>
        <w:spacing w:after="36" w:line="200" w:lineRule="atLeast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Инструкция по применению</w:t>
      </w:r>
    </w:p>
    <w:p w:rsidR="006E4FF4" w:rsidRPr="006E4FF4" w:rsidRDefault="006E4FF4" w:rsidP="006E4FF4">
      <w:pPr>
        <w:spacing w:after="0" w:line="240" w:lineRule="auto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lang w:eastAsia="ru-RU"/>
        </w:rPr>
        <w:t>Подготовка поверхности. 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Поверхности очистить от грязи и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высолов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.</w:t>
      </w:r>
    </w:p>
    <w:p w:rsidR="006E4FF4" w:rsidRPr="006E4FF4" w:rsidRDefault="006E4FF4" w:rsidP="006E4FF4">
      <w:pPr>
        <w:spacing w:after="0" w:line="240" w:lineRule="auto"/>
        <w:ind w:left="20" w:righ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Нанесение</w:t>
      </w:r>
      <w:r w:rsidRPr="006E4FF4">
        <w:rPr>
          <w:rFonts w:ascii="Tahoma" w:eastAsia="Times New Roman" w:hAnsi="Tahoma" w:cs="Tahoma"/>
          <w:color w:val="495030"/>
          <w:sz w:val="21"/>
          <w:lang w:eastAsia="ru-RU"/>
        </w:rPr>
        <w:t>. 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Продукт готов к применению. Наносить на сухую поверхность </w:t>
      </w:r>
      <w:proofErr w:type="spell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припомощи</w:t>
      </w:r>
      <w:proofErr w:type="spell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кисти, валика или распылителя в несколько слоев (с интервалом не более</w:t>
      </w:r>
      <w:r w:rsidRPr="006E4FF4">
        <w:rPr>
          <w:rFonts w:ascii="Tahoma" w:eastAsia="Times New Roman" w:hAnsi="Tahoma" w:cs="Tahoma"/>
          <w:color w:val="495030"/>
          <w:sz w:val="21"/>
          <w:lang w:eastAsia="ru-RU"/>
        </w:rPr>
        <w:t> 10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минут) до полного насыщения поверхности.</w:t>
      </w:r>
    </w:p>
    <w:p w:rsidR="006E4FF4" w:rsidRPr="006E4FF4" w:rsidRDefault="006E4FF4" w:rsidP="006E4FF4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Условия нанесения.</w:t>
      </w:r>
    </w:p>
    <w:p w:rsidR="006E4FF4" w:rsidRPr="006E4FF4" w:rsidRDefault="006E4FF4" w:rsidP="006E4FF4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Наносить при температуре окружающего воздуха от +5</w:t>
      </w:r>
      <w:proofErr w:type="gramStart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°С</w:t>
      </w:r>
      <w:proofErr w:type="gramEnd"/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до+30°С. Водоотталкивающий эффект наступает в течение 24 часов. При использова</w:t>
      </w: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нии в качестве грунта под краску необходим тест на совместимость.</w:t>
      </w:r>
    </w:p>
    <w:p w:rsidR="006E4FF4" w:rsidRPr="006E4FF4" w:rsidRDefault="006E4FF4" w:rsidP="006E4FF4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E4FF4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2346"/>
        <w:gridCol w:w="7014"/>
      </w:tblGrid>
      <w:tr w:rsidR="006E4FF4" w:rsidRPr="006E4FF4" w:rsidTr="006E4FF4">
        <w:trPr>
          <w:trHeight w:val="341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Упаковка</w:t>
            </w:r>
          </w:p>
        </w:tc>
        <w:tc>
          <w:tcPr>
            <w:tcW w:w="8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Полиэтиленовая канистра 5л</w:t>
            </w:r>
          </w:p>
        </w:tc>
      </w:tr>
      <w:tr w:rsidR="006E4FF4" w:rsidRPr="006E4FF4" w:rsidTr="006E4FF4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Концентрация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Готовый состав</w:t>
            </w:r>
          </w:p>
        </w:tc>
      </w:tr>
      <w:tr w:rsidR="006E4FF4" w:rsidRPr="006E4FF4" w:rsidTr="006E4FF4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Основа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Кремнийорганическая жидкость</w:t>
            </w:r>
          </w:p>
        </w:tc>
      </w:tr>
      <w:tr w:rsidR="006E4FF4" w:rsidRPr="006E4FF4" w:rsidTr="006E4FF4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Расход материала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100 - 400мл готового раствора/м</w:t>
            </w:r>
            <w:proofErr w:type="gramStart"/>
            <w:r w:rsidRPr="006E4FF4">
              <w:rPr>
                <w:rFonts w:ascii="Tahoma" w:eastAsia="Times New Roman" w:hAnsi="Tahoma" w:cs="Tahoma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зависимости от пористости поверхности</w:t>
            </w:r>
          </w:p>
        </w:tc>
      </w:tr>
      <w:tr w:rsidR="006E4FF4" w:rsidRPr="006E4FF4" w:rsidTr="006E4FF4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Плотность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0,9 - 1,10г/см</w:t>
            </w:r>
            <w:r w:rsidRPr="006E4FF4">
              <w:rPr>
                <w:rFonts w:ascii="Tahoma" w:eastAsia="Times New Roman" w:hAnsi="Tahoma" w:cs="Tahoma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</w:tr>
      <w:tr w:rsidR="006E4FF4" w:rsidRPr="006E4FF4" w:rsidTr="006E4FF4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Реакция среды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10 -14pH</w:t>
            </w:r>
          </w:p>
        </w:tc>
      </w:tr>
      <w:tr w:rsidR="006E4FF4" w:rsidRPr="006E4FF4" w:rsidTr="006E4FF4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 xml:space="preserve">Снижение </w:t>
            </w:r>
            <w:proofErr w:type="spellStart"/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водопоглощения</w:t>
            </w:r>
            <w:proofErr w:type="spellEnd"/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Бетона - не менее чем в 3 раза</w:t>
            </w:r>
          </w:p>
        </w:tc>
      </w:tr>
      <w:tr w:rsidR="006E4FF4" w:rsidRPr="006E4FF4" w:rsidTr="006E4FF4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Условия хранения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месяцев при</w:t>
            </w: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 </w:t>
            </w:r>
            <w:proofErr w:type="spellStart"/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tот</w:t>
            </w:r>
            <w:proofErr w:type="spellEnd"/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+5</w:t>
            </w:r>
            <w:proofErr w:type="gramStart"/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°С</w:t>
            </w:r>
            <w:proofErr w:type="gramEnd"/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+30°С в ненарушенной заводской упаковке</w:t>
            </w:r>
          </w:p>
        </w:tc>
      </w:tr>
      <w:tr w:rsidR="006E4FF4" w:rsidRPr="006E4FF4" w:rsidTr="006E4FF4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Способ нанесения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Кистью, валиком или распылителем</w:t>
            </w:r>
          </w:p>
        </w:tc>
      </w:tr>
      <w:tr w:rsidR="006E4FF4" w:rsidRPr="006E4FF4" w:rsidTr="006E4FF4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lang w:eastAsia="ru-RU"/>
              </w:rPr>
              <w:t>Срок службы покрытия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4FF4" w:rsidRPr="006E4FF4" w:rsidRDefault="006E4FF4" w:rsidP="006E4FF4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F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6 лет</w:t>
            </w:r>
          </w:p>
        </w:tc>
      </w:tr>
    </w:tbl>
    <w:p w:rsidR="00153DAB" w:rsidRPr="006E4FF4" w:rsidRDefault="00153DAB" w:rsidP="006E4FF4"/>
    <w:sectPr w:rsidR="00153DAB" w:rsidRPr="006E4FF4" w:rsidSect="0015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FDF"/>
    <w:rsid w:val="00153DAB"/>
    <w:rsid w:val="00615FDF"/>
    <w:rsid w:val="006E4FF4"/>
    <w:rsid w:val="00B3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AB"/>
  </w:style>
  <w:style w:type="paragraph" w:styleId="2">
    <w:name w:val="heading 2"/>
    <w:basedOn w:val="a"/>
    <w:link w:val="20"/>
    <w:uiPriority w:val="9"/>
    <w:qFormat/>
    <w:rsid w:val="00615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5F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5FDF"/>
    <w:rPr>
      <w:b/>
      <w:bCs/>
    </w:rPr>
  </w:style>
  <w:style w:type="paragraph" w:customStyle="1" w:styleId="520">
    <w:name w:val="520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0">
    <w:name w:val="3210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3">
    <w:name w:val="323"/>
    <w:basedOn w:val="a0"/>
    <w:rsid w:val="00615FDF"/>
  </w:style>
  <w:style w:type="character" w:customStyle="1" w:styleId="apple-converted-space">
    <w:name w:val="apple-converted-space"/>
    <w:basedOn w:val="a0"/>
    <w:rsid w:val="00615FDF"/>
  </w:style>
  <w:style w:type="paragraph" w:customStyle="1" w:styleId="291">
    <w:name w:val="291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3">
    <w:name w:val="293"/>
    <w:basedOn w:val="a0"/>
    <w:rsid w:val="00615FDF"/>
  </w:style>
  <w:style w:type="paragraph" w:customStyle="1" w:styleId="281">
    <w:name w:val="281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321"/>
    <w:basedOn w:val="a0"/>
    <w:rsid w:val="00B37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791">
          <w:marLeft w:val="0"/>
          <w:marRight w:val="0"/>
          <w:marTop w:val="0"/>
          <w:marBottom w:val="0"/>
          <w:divBdr>
            <w:top w:val="single" w:sz="6" w:space="1" w:color="A4AF79"/>
            <w:left w:val="single" w:sz="6" w:space="1" w:color="A4AF79"/>
            <w:bottom w:val="single" w:sz="6" w:space="1" w:color="A4AF79"/>
            <w:right w:val="single" w:sz="6" w:space="1" w:color="A4AF79"/>
          </w:divBdr>
        </w:div>
        <w:div w:id="1612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209">
          <w:marLeft w:val="0"/>
          <w:marRight w:val="0"/>
          <w:marTop w:val="0"/>
          <w:marBottom w:val="0"/>
          <w:divBdr>
            <w:top w:val="single" w:sz="6" w:space="1" w:color="A4AF79"/>
            <w:left w:val="single" w:sz="6" w:space="1" w:color="A4AF79"/>
            <w:bottom w:val="single" w:sz="6" w:space="1" w:color="A4AF79"/>
            <w:right w:val="single" w:sz="6" w:space="1" w:color="A4AF79"/>
          </w:divBdr>
        </w:div>
        <w:div w:id="2024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611">
          <w:marLeft w:val="0"/>
          <w:marRight w:val="0"/>
          <w:marTop w:val="0"/>
          <w:marBottom w:val="0"/>
          <w:divBdr>
            <w:top w:val="single" w:sz="6" w:space="1" w:color="A4AF79"/>
            <w:left w:val="single" w:sz="6" w:space="1" w:color="A4AF79"/>
            <w:bottom w:val="single" w:sz="6" w:space="1" w:color="A4AF79"/>
            <w:right w:val="single" w:sz="6" w:space="1" w:color="A4AF79"/>
          </w:divBdr>
        </w:div>
        <w:div w:id="1574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2014-11-12T10:25:00Z</dcterms:created>
  <dcterms:modified xsi:type="dcterms:W3CDTF">2014-11-12T10:25:00Z</dcterms:modified>
</cp:coreProperties>
</file>