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D65212">
        <w:rPr>
          <w:rFonts w:ascii="Arial" w:eastAsia="Times New Roman" w:hAnsi="Arial" w:cs="Arial"/>
          <w:b/>
          <w:sz w:val="32"/>
          <w:szCs w:val="32"/>
        </w:rPr>
        <w:t>Swing Velatura Cera Argento</w:t>
      </w:r>
      <w:r w:rsidRPr="00526D50">
        <w:rPr>
          <w:rFonts w:ascii="Arial" w:eastAsia="Times New Roman" w:hAnsi="Arial" w:cs="Arial"/>
          <w:sz w:val="20"/>
          <w:szCs w:val="20"/>
        </w:rPr>
        <w:t xml:space="preserve"> для создания эффекта патины.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Серебряный воск для художественного оформления интерьеров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Описание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Материал с полукроющим эффектом для декорирования стен.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Технические характеристики</w:t>
      </w:r>
    </w:p>
    <w:p w:rsidR="00526D50" w:rsidRPr="00526D50" w:rsidRDefault="00526D50" w:rsidP="00526D50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b/>
          <w:bCs/>
          <w:sz w:val="20"/>
        </w:rPr>
        <w:t>Состав</w:t>
      </w:r>
      <w:r w:rsidRPr="00526D50">
        <w:rPr>
          <w:rFonts w:ascii="Arial" w:eastAsia="Times New Roman" w:hAnsi="Arial" w:cs="Arial"/>
          <w:sz w:val="20"/>
          <w:szCs w:val="20"/>
        </w:rPr>
        <w:t>: кремообразная паста с серебряной пудрой на водной основе без запаха, не токсична.</w:t>
      </w:r>
    </w:p>
    <w:p w:rsidR="00526D50" w:rsidRPr="00526D50" w:rsidRDefault="00526D50" w:rsidP="00526D50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b/>
          <w:bCs/>
          <w:sz w:val="20"/>
        </w:rPr>
        <w:t>Расход</w:t>
      </w:r>
      <w:r w:rsidRPr="00526D50">
        <w:rPr>
          <w:rFonts w:ascii="Arial" w:eastAsia="Times New Roman" w:hAnsi="Arial" w:cs="Arial"/>
          <w:sz w:val="20"/>
          <w:szCs w:val="20"/>
        </w:rPr>
        <w:t>: 10-14 м²/л в зависимости от поглощающей способности поверхности</w:t>
      </w:r>
    </w:p>
    <w:p w:rsidR="00526D50" w:rsidRPr="00526D50" w:rsidRDefault="00526D50" w:rsidP="00526D50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26D50">
        <w:rPr>
          <w:rFonts w:ascii="Arial" w:eastAsia="Times New Roman" w:hAnsi="Arial" w:cs="Arial"/>
          <w:b/>
          <w:bCs/>
          <w:sz w:val="20"/>
        </w:rPr>
        <w:t>Удельный</w:t>
      </w:r>
      <w:r w:rsidRPr="00526D50">
        <w:rPr>
          <w:rFonts w:ascii="Arial" w:eastAsia="Times New Roman" w:hAnsi="Arial" w:cs="Arial"/>
          <w:b/>
          <w:bCs/>
          <w:sz w:val="20"/>
          <w:lang w:val="en-US"/>
        </w:rPr>
        <w:t xml:space="preserve"> </w:t>
      </w:r>
      <w:r w:rsidRPr="00526D50">
        <w:rPr>
          <w:rFonts w:ascii="Arial" w:eastAsia="Times New Roman" w:hAnsi="Arial" w:cs="Arial"/>
          <w:b/>
          <w:bCs/>
          <w:sz w:val="20"/>
        </w:rPr>
        <w:t>вес</w:t>
      </w:r>
      <w:r w:rsidRPr="00526D50">
        <w:rPr>
          <w:rFonts w:ascii="Arial" w:eastAsia="Times New Roman" w:hAnsi="Arial" w:cs="Arial"/>
          <w:sz w:val="20"/>
          <w:szCs w:val="20"/>
          <w:lang w:val="en-US"/>
        </w:rPr>
        <w:t xml:space="preserve">: Swing Velatura Cera  </w:t>
      </w:r>
      <w:r>
        <w:rPr>
          <w:rFonts w:ascii="Arial" w:eastAsia="Times New Roman" w:hAnsi="Arial" w:cs="Arial"/>
          <w:sz w:val="20"/>
          <w:szCs w:val="20"/>
          <w:lang w:val="en-US"/>
        </w:rPr>
        <w:t>argento</w:t>
      </w:r>
      <w:r w:rsidRPr="00526D50">
        <w:rPr>
          <w:rFonts w:ascii="Arial" w:eastAsia="Times New Roman" w:hAnsi="Arial" w:cs="Arial"/>
          <w:sz w:val="20"/>
          <w:szCs w:val="20"/>
          <w:lang w:val="en-US"/>
        </w:rPr>
        <w:t xml:space="preserve"> – 1050 </w:t>
      </w:r>
      <w:r w:rsidRPr="00526D50">
        <w:rPr>
          <w:rFonts w:ascii="Arial" w:eastAsia="Times New Roman" w:hAnsi="Arial" w:cs="Arial"/>
          <w:sz w:val="20"/>
          <w:szCs w:val="20"/>
        </w:rPr>
        <w:t>г</w:t>
      </w:r>
      <w:r w:rsidRPr="00526D50">
        <w:rPr>
          <w:rFonts w:ascii="Arial" w:eastAsia="Times New Roman" w:hAnsi="Arial" w:cs="Arial"/>
          <w:sz w:val="20"/>
          <w:szCs w:val="20"/>
          <w:lang w:val="en-US"/>
        </w:rPr>
        <w:t>/</w:t>
      </w:r>
      <w:r w:rsidRPr="00526D50">
        <w:rPr>
          <w:rFonts w:ascii="Arial" w:eastAsia="Times New Roman" w:hAnsi="Arial" w:cs="Arial"/>
          <w:sz w:val="20"/>
          <w:szCs w:val="20"/>
        </w:rPr>
        <w:t>л</w:t>
      </w:r>
    </w:p>
    <w:p w:rsidR="00526D50" w:rsidRPr="00526D50" w:rsidRDefault="00526D50" w:rsidP="00526D50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Колеруется.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Основа нанесения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Используется для придания оригинального декоративного эффекта фактурным и венецианским штукатуркам.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Нанесение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После полного высыхания фактурной поверхности нанесите воск. Допустимое разведение водой на 10-50% в зависимости от предполагаемого конечного результата и техники нанесения. Наносится шпателем их нержавеющей стали, синтетической губкой, кистью или перчаткой, заботясь о проникании в места более неровные. После высыхания вновь пройдитесь мягкой тканью или перчаткой для удаления избытка продукта.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Упаковка и срок хранение продукта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Пластиковые ведра по 1, 2, 5 л.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Температура хранения продукта max +30°C min +5°C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В закрытых прочных упаковках при правильном хранение срок годности около 2 лет.</w:t>
      </w:r>
    </w:p>
    <w:p w:rsidR="00526D50" w:rsidRPr="00526D50" w:rsidRDefault="00526D50" w:rsidP="00526D50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26D50">
        <w:rPr>
          <w:rFonts w:ascii="Trebuchet MS" w:eastAsia="Times New Roman" w:hAnsi="Trebuchet MS" w:cs="Times New Roman"/>
          <w:sz w:val="28"/>
          <w:szCs w:val="28"/>
        </w:rPr>
        <w:t>Безопасность в эксплуатации</w:t>
      </w:r>
    </w:p>
    <w:p w:rsidR="00526D50" w:rsidRPr="00526D50" w:rsidRDefault="00526D50" w:rsidP="00526D50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26D50">
        <w:rPr>
          <w:rFonts w:ascii="Arial" w:eastAsia="Times New Roman" w:hAnsi="Arial" w:cs="Arial"/>
          <w:sz w:val="20"/>
          <w:szCs w:val="20"/>
        </w:rPr>
        <w:t>Экологически чистый продукт, не содержит добавок вредных для здоровья.</w:t>
      </w:r>
    </w:p>
    <w:p w:rsidR="000748E4" w:rsidRPr="00526D50" w:rsidRDefault="000748E4"/>
    <w:p w:rsidR="00526D50" w:rsidRPr="00526D50" w:rsidRDefault="00526D50"/>
    <w:sectPr w:rsidR="00526D50" w:rsidRPr="00526D50" w:rsidSect="0007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856"/>
    <w:multiLevelType w:val="multilevel"/>
    <w:tmpl w:val="A4A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26D50"/>
    <w:rsid w:val="000748E4"/>
    <w:rsid w:val="00526D50"/>
    <w:rsid w:val="00D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4"/>
  </w:style>
  <w:style w:type="paragraph" w:styleId="2">
    <w:name w:val="heading 2"/>
    <w:basedOn w:val="a"/>
    <w:link w:val="20"/>
    <w:uiPriority w:val="9"/>
    <w:qFormat/>
    <w:rsid w:val="0052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4</cp:revision>
  <dcterms:created xsi:type="dcterms:W3CDTF">2014-11-14T14:08:00Z</dcterms:created>
  <dcterms:modified xsi:type="dcterms:W3CDTF">2014-11-15T07:17:00Z</dcterms:modified>
</cp:coreProperties>
</file>